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FE68D" w14:textId="77777777" w:rsidR="00123A97" w:rsidRPr="00DC1A56" w:rsidRDefault="00F77CDA" w:rsidP="00DD4EFD">
      <w:pPr>
        <w:jc w:val="center"/>
        <w:rPr>
          <w:rFonts w:ascii="Times New Roman" w:hAnsi="Times New Roman"/>
          <w:b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br/>
      </w:r>
      <w:r w:rsidRPr="00DC1A56">
        <w:rPr>
          <w:rFonts w:ascii="Times New Roman" w:hAnsi="Times New Roman"/>
          <w:b/>
          <w:sz w:val="20"/>
          <w:szCs w:val="20"/>
        </w:rPr>
        <w:t>ДОГОВОР №</w:t>
      </w:r>
    </w:p>
    <w:p w14:paraId="4E26B090" w14:textId="77777777" w:rsidR="003D36D2" w:rsidRPr="00DC1A56" w:rsidRDefault="003D36D2" w:rsidP="00005B75">
      <w:pPr>
        <w:rPr>
          <w:rFonts w:ascii="Times New Roman" w:hAnsi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3D36D2" w:rsidRPr="00DC1A56" w14:paraId="32AB1ABB" w14:textId="77777777" w:rsidTr="00F60A76">
        <w:tc>
          <w:tcPr>
            <w:tcW w:w="5140" w:type="dxa"/>
          </w:tcPr>
          <w:p w14:paraId="700A95AD" w14:textId="0FDEA3C7" w:rsidR="003D36D2" w:rsidRPr="00DC1A56" w:rsidRDefault="003D36D2" w:rsidP="00005B75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5140" w:type="dxa"/>
          </w:tcPr>
          <w:p w14:paraId="611D0DE6" w14:textId="603A421C" w:rsidR="003D36D2" w:rsidRPr="00DC1A56" w:rsidRDefault="001D1506" w:rsidP="00F60A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« ___ » ______ 201</w:t>
            </w:r>
            <w:r w:rsidRPr="00DC1A5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C1A56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</w:tbl>
    <w:p w14:paraId="3C7BBD34" w14:textId="77777777" w:rsidR="00123A97" w:rsidRPr="00DC1A56" w:rsidRDefault="00123A97" w:rsidP="00005B75">
      <w:pPr>
        <w:rPr>
          <w:rFonts w:ascii="Times New Roman" w:hAnsi="Times New Roman"/>
          <w:sz w:val="20"/>
          <w:szCs w:val="20"/>
        </w:rPr>
      </w:pPr>
    </w:p>
    <w:p w14:paraId="72165419" w14:textId="5D024FBD" w:rsidR="001C7B3C" w:rsidRPr="00DC1A56" w:rsidRDefault="00DC1A5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Некоммерческое образовательное учреждение «Городской учебно-информационный центр подготовки и повышения квалификации персонала, условий охраны труда работников предприятий жилищно-коммунального хозяйства и благоустройства </w:t>
      </w:r>
      <w:proofErr w:type="spellStart"/>
      <w:r w:rsidRPr="00DC1A56">
        <w:rPr>
          <w:rFonts w:ascii="Times New Roman" w:hAnsi="Times New Roman"/>
          <w:sz w:val="20"/>
          <w:szCs w:val="20"/>
        </w:rPr>
        <w:t>г.Москвы</w:t>
      </w:r>
      <w:proofErr w:type="spellEnd"/>
      <w:r w:rsidRPr="00DC1A56">
        <w:rPr>
          <w:rFonts w:ascii="Times New Roman" w:hAnsi="Times New Roman"/>
          <w:sz w:val="20"/>
          <w:szCs w:val="20"/>
        </w:rPr>
        <w:t xml:space="preserve"> » (ГУИЦ </w:t>
      </w:r>
      <w:proofErr w:type="spellStart"/>
      <w:r w:rsidRPr="00DC1A56">
        <w:rPr>
          <w:rFonts w:ascii="Times New Roman" w:hAnsi="Times New Roman"/>
          <w:sz w:val="20"/>
          <w:szCs w:val="20"/>
        </w:rPr>
        <w:t>ДЖКХиБ</w:t>
      </w:r>
      <w:proofErr w:type="spellEnd"/>
      <w:r w:rsidRPr="00DC1A56">
        <w:rPr>
          <w:rFonts w:ascii="Times New Roman" w:hAnsi="Times New Roman"/>
          <w:sz w:val="20"/>
          <w:szCs w:val="20"/>
        </w:rPr>
        <w:t xml:space="preserve">) </w:t>
      </w:r>
      <w:r w:rsidR="001C7B3C" w:rsidRPr="00DC1A56">
        <w:rPr>
          <w:rFonts w:ascii="Times New Roman" w:hAnsi="Times New Roman"/>
          <w:sz w:val="20"/>
          <w:szCs w:val="20"/>
        </w:rPr>
        <w:t xml:space="preserve"> в лице директора Бориной Ольги Дмитриевны, действующего на основании Устава (лицензия 77№ 004219 рег. № 031142, от 12 апреля 2012, срок действия бессрочно), именуемый в дальнейшем  «Исполнитель», с одной стороны, и  _________________________________________________________________________________, именуемый в дальнейшем «Заказчик», с другой стороны, а совместно именуемые «Стороны», заключили настоящий Договор (далее-«Договор») о нижеследующем:</w:t>
      </w:r>
      <w:bookmarkStart w:id="0" w:name="_GoBack"/>
      <w:bookmarkEnd w:id="0"/>
    </w:p>
    <w:p w14:paraId="5DA5259C" w14:textId="77777777" w:rsidR="00DA0117" w:rsidRPr="00DC1A56" w:rsidRDefault="00DA0117" w:rsidP="001D1506">
      <w:pPr>
        <w:jc w:val="both"/>
        <w:rPr>
          <w:rFonts w:ascii="Times New Roman" w:hAnsi="Times New Roman"/>
          <w:sz w:val="20"/>
          <w:szCs w:val="20"/>
        </w:rPr>
      </w:pPr>
    </w:p>
    <w:p w14:paraId="23A0CC7B" w14:textId="77777777" w:rsidR="00123A97" w:rsidRPr="00DC1A56" w:rsidRDefault="00F77CDA" w:rsidP="001D1506">
      <w:pPr>
        <w:jc w:val="both"/>
        <w:rPr>
          <w:rFonts w:ascii="Times New Roman" w:hAnsi="Times New Roman"/>
          <w:b/>
          <w:sz w:val="20"/>
          <w:szCs w:val="20"/>
        </w:rPr>
      </w:pPr>
      <w:r w:rsidRPr="00DC1A56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7C5DED9E" w14:textId="7BE71759" w:rsidR="00F84F5E" w:rsidRPr="00DC1A56" w:rsidRDefault="00F77CDA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1.1. </w:t>
      </w:r>
      <w:r w:rsidR="00E05EF0" w:rsidRPr="00DC1A56">
        <w:rPr>
          <w:rFonts w:ascii="Times New Roman" w:hAnsi="Times New Roman"/>
          <w:sz w:val="20"/>
          <w:szCs w:val="20"/>
        </w:rPr>
        <w:t xml:space="preserve">Заказчик поручает, а </w:t>
      </w:r>
      <w:r w:rsidRPr="00DC1A56">
        <w:rPr>
          <w:rFonts w:ascii="Times New Roman" w:hAnsi="Times New Roman"/>
          <w:sz w:val="20"/>
          <w:szCs w:val="20"/>
        </w:rPr>
        <w:t xml:space="preserve">Исполнитель принимает обязательства по </w:t>
      </w:r>
      <w:r w:rsidR="00DD4EFD" w:rsidRPr="00DC1A56">
        <w:rPr>
          <w:sz w:val="20"/>
          <w:szCs w:val="20"/>
        </w:rPr>
        <w:t>оказанию комплекса платных образовательных услуг</w:t>
      </w:r>
      <w:r w:rsidR="00DD4EFD" w:rsidRPr="00DC1A56">
        <w:rPr>
          <w:rFonts w:ascii="Times New Roman" w:hAnsi="Times New Roman"/>
          <w:sz w:val="20"/>
          <w:szCs w:val="20"/>
        </w:rPr>
        <w:t xml:space="preserve"> по </w:t>
      </w:r>
      <w:r w:rsidR="00F84F5E" w:rsidRPr="00DC1A56">
        <w:rPr>
          <w:rFonts w:ascii="Times New Roman" w:hAnsi="Times New Roman"/>
          <w:sz w:val="20"/>
          <w:szCs w:val="20"/>
        </w:rPr>
        <w:t>обучению по дополнительной профессиональной образовательной программе повышения квалификации:</w:t>
      </w:r>
      <w:r w:rsidR="00E05EF0" w:rsidRPr="00DC1A56">
        <w:rPr>
          <w:rFonts w:ascii="Times New Roman" w:hAnsi="Times New Roman"/>
          <w:sz w:val="20"/>
          <w:szCs w:val="20"/>
        </w:rPr>
        <w:t xml:space="preserve"> </w:t>
      </w:r>
      <w:r w:rsidR="00F84F5E" w:rsidRPr="00DC1A56">
        <w:rPr>
          <w:rFonts w:ascii="Times New Roman" w:hAnsi="Times New Roman"/>
          <w:sz w:val="20"/>
          <w:szCs w:val="20"/>
        </w:rPr>
        <w:t>- «</w:t>
      </w:r>
      <w:r w:rsidR="00F84F5E" w:rsidRPr="00DC1A56">
        <w:rPr>
          <w:rFonts w:ascii="Times New Roman" w:hAnsi="Times New Roman"/>
          <w:i/>
          <w:sz w:val="20"/>
          <w:szCs w:val="20"/>
        </w:rPr>
        <w:t>_________________________________________</w:t>
      </w:r>
      <w:r w:rsidR="00F84F5E" w:rsidRPr="00DC1A56">
        <w:rPr>
          <w:rFonts w:ascii="Times New Roman" w:hAnsi="Times New Roman"/>
          <w:sz w:val="20"/>
          <w:szCs w:val="20"/>
        </w:rPr>
        <w:t>»</w:t>
      </w:r>
      <w:r w:rsidR="00BF5330" w:rsidRPr="00DC1A56">
        <w:rPr>
          <w:rFonts w:ascii="Times New Roman" w:hAnsi="Times New Roman"/>
          <w:sz w:val="20"/>
          <w:szCs w:val="20"/>
        </w:rPr>
        <w:t>.</w:t>
      </w:r>
    </w:p>
    <w:p w14:paraId="39D713F4" w14:textId="26897F0D" w:rsidR="00DF4D52" w:rsidRPr="00DC1A56" w:rsidRDefault="00B550F3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1.2</w:t>
      </w:r>
      <w:r w:rsidR="00DF4D52" w:rsidRPr="00DC1A56">
        <w:rPr>
          <w:rFonts w:ascii="Times New Roman" w:hAnsi="Times New Roman"/>
          <w:sz w:val="20"/>
          <w:szCs w:val="20"/>
        </w:rPr>
        <w:t xml:space="preserve">. Продолжительность обучения ____ </w:t>
      </w:r>
      <w:r w:rsidRPr="00DC1A56">
        <w:rPr>
          <w:rFonts w:ascii="Times New Roman" w:hAnsi="Times New Roman"/>
          <w:sz w:val="20"/>
          <w:szCs w:val="20"/>
        </w:rPr>
        <w:t xml:space="preserve">академических </w:t>
      </w:r>
      <w:r w:rsidR="00DF4D52" w:rsidRPr="00DC1A56">
        <w:rPr>
          <w:rFonts w:ascii="Times New Roman" w:hAnsi="Times New Roman"/>
          <w:sz w:val="20"/>
          <w:szCs w:val="20"/>
        </w:rPr>
        <w:t>часов.</w:t>
      </w:r>
    </w:p>
    <w:p w14:paraId="0B2539E1" w14:textId="7776EBA8" w:rsidR="00E05EF0" w:rsidRPr="00DC1A56" w:rsidRDefault="00E05EF0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1.3. Обучение проводится </w:t>
      </w:r>
      <w:r w:rsidR="00FF1508" w:rsidRPr="00DC1A56">
        <w:rPr>
          <w:rFonts w:ascii="Times New Roman" w:hAnsi="Times New Roman"/>
          <w:sz w:val="20"/>
          <w:szCs w:val="20"/>
        </w:rPr>
        <w:t>в соответствии с письменной заявкой</w:t>
      </w:r>
      <w:r w:rsidR="00BF5330" w:rsidRPr="00DC1A56">
        <w:rPr>
          <w:rFonts w:ascii="Times New Roman" w:hAnsi="Times New Roman"/>
          <w:sz w:val="20"/>
          <w:szCs w:val="20"/>
        </w:rPr>
        <w:t xml:space="preserve"> Заказчика и перечнем специальностей и предметов, действующим у «Исполнителя».</w:t>
      </w:r>
    </w:p>
    <w:p w14:paraId="2E2A3618" w14:textId="62BDDE56" w:rsidR="00123A97" w:rsidRPr="00DC1A56" w:rsidRDefault="00B550F3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1.4</w:t>
      </w:r>
      <w:r w:rsidR="00F77CDA" w:rsidRPr="00DC1A56">
        <w:rPr>
          <w:rFonts w:ascii="Times New Roman" w:hAnsi="Times New Roman"/>
          <w:sz w:val="20"/>
          <w:szCs w:val="20"/>
        </w:rPr>
        <w:t xml:space="preserve">. </w:t>
      </w:r>
      <w:r w:rsidR="00E05EF0" w:rsidRPr="00DC1A56">
        <w:rPr>
          <w:rFonts w:ascii="Times New Roman" w:hAnsi="Times New Roman"/>
          <w:sz w:val="20"/>
          <w:szCs w:val="20"/>
        </w:rPr>
        <w:t>Место проведения обучения</w:t>
      </w:r>
      <w:r w:rsidR="00F77CDA" w:rsidRPr="00DC1A56">
        <w:rPr>
          <w:rFonts w:ascii="Times New Roman" w:hAnsi="Times New Roman"/>
          <w:sz w:val="20"/>
          <w:szCs w:val="20"/>
        </w:rPr>
        <w:t>: г. Москва, Кутузовский проспект, дом 24.</w:t>
      </w:r>
    </w:p>
    <w:p w14:paraId="246A09E4" w14:textId="77777777" w:rsidR="00DF4D52" w:rsidRPr="00DC1A56" w:rsidRDefault="00DF4D52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1.5. Форма обучения по настоящему договору с частичным отрывом от производства. </w:t>
      </w:r>
    </w:p>
    <w:p w14:paraId="130A3B22" w14:textId="77777777" w:rsidR="00DF4D52" w:rsidRPr="00DC1A56" w:rsidRDefault="00DF4D52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1.6. Освоение дополнительной профессиональной программы </w:t>
      </w:r>
      <w:r w:rsidR="00A22440" w:rsidRPr="00DC1A56">
        <w:rPr>
          <w:rFonts w:ascii="Times New Roman" w:hAnsi="Times New Roman"/>
          <w:sz w:val="20"/>
          <w:szCs w:val="20"/>
        </w:rPr>
        <w:t xml:space="preserve">повышения квалификации </w:t>
      </w:r>
      <w:r w:rsidRPr="00DC1A56">
        <w:rPr>
          <w:rFonts w:ascii="Times New Roman" w:hAnsi="Times New Roman"/>
          <w:sz w:val="20"/>
          <w:szCs w:val="20"/>
        </w:rPr>
        <w:t>завершается итоговой аттестацией слушателя с выдачей удостоверения о повышении квалификации установленного образца.</w:t>
      </w:r>
    </w:p>
    <w:p w14:paraId="7B0A7C9A" w14:textId="77777777" w:rsidR="00DA0117" w:rsidRPr="00DC1A56" w:rsidRDefault="00DA0117" w:rsidP="001D1506">
      <w:pPr>
        <w:jc w:val="both"/>
        <w:rPr>
          <w:rFonts w:ascii="Times New Roman" w:hAnsi="Times New Roman"/>
          <w:sz w:val="20"/>
          <w:szCs w:val="20"/>
        </w:rPr>
      </w:pPr>
    </w:p>
    <w:p w14:paraId="2BB7088A" w14:textId="737B6784" w:rsidR="005E06A6" w:rsidRPr="00DC1A56" w:rsidRDefault="00F77CDA" w:rsidP="001D1506">
      <w:pPr>
        <w:jc w:val="both"/>
        <w:rPr>
          <w:rFonts w:ascii="Times New Roman" w:hAnsi="Times New Roman"/>
          <w:b/>
          <w:sz w:val="20"/>
          <w:szCs w:val="20"/>
        </w:rPr>
      </w:pPr>
      <w:r w:rsidRPr="00DC1A56">
        <w:rPr>
          <w:rFonts w:ascii="Times New Roman" w:hAnsi="Times New Roman"/>
          <w:b/>
          <w:sz w:val="20"/>
          <w:szCs w:val="20"/>
        </w:rPr>
        <w:t>2. ОБЯЗАННОСТИ СТОРОН</w:t>
      </w:r>
    </w:p>
    <w:p w14:paraId="27CF6BDA" w14:textId="77777777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2.1. Исполнитель вправе:</w:t>
      </w:r>
    </w:p>
    <w:p w14:paraId="5B695C3E" w14:textId="6A20B22C" w:rsidR="005E06A6" w:rsidRPr="00DC1A56" w:rsidRDefault="005E06A6" w:rsidP="001D150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2.1.1. С</w:t>
      </w:r>
      <w:r w:rsidRPr="00DC1A56">
        <w:rPr>
          <w:rFonts w:ascii="Times New Roman" w:hAnsi="Times New Roman"/>
          <w:color w:val="000000"/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</w:t>
      </w:r>
      <w:r w:rsidR="00303223" w:rsidRPr="00DC1A56">
        <w:rPr>
          <w:rFonts w:ascii="Times New Roman" w:hAnsi="Times New Roman"/>
          <w:color w:val="000000"/>
          <w:sz w:val="20"/>
          <w:szCs w:val="20"/>
        </w:rPr>
        <w:t xml:space="preserve">промежуточной аттестации </w:t>
      </w:r>
      <w:r w:rsidR="00503658" w:rsidRPr="00DC1A56">
        <w:rPr>
          <w:rFonts w:ascii="Times New Roman" w:hAnsi="Times New Roman"/>
          <w:color w:val="000000"/>
          <w:sz w:val="20"/>
          <w:szCs w:val="20"/>
        </w:rPr>
        <w:t>Заказчика</w:t>
      </w:r>
      <w:r w:rsidRPr="00DC1A56">
        <w:rPr>
          <w:rFonts w:ascii="Times New Roman" w:hAnsi="Times New Roman"/>
          <w:color w:val="000000"/>
          <w:sz w:val="20"/>
          <w:szCs w:val="20"/>
        </w:rPr>
        <w:t>, в случае необходимости т</w:t>
      </w:r>
      <w:r w:rsidR="00303223" w:rsidRPr="00DC1A56">
        <w:rPr>
          <w:rFonts w:ascii="Times New Roman" w:hAnsi="Times New Roman"/>
          <w:color w:val="000000"/>
          <w:sz w:val="20"/>
          <w:szCs w:val="20"/>
        </w:rPr>
        <w:t xml:space="preserve">аковой, применять к </w:t>
      </w:r>
      <w:r w:rsidR="00503658" w:rsidRPr="00DC1A56">
        <w:rPr>
          <w:rFonts w:ascii="Times New Roman" w:hAnsi="Times New Roman"/>
          <w:color w:val="000000"/>
          <w:sz w:val="20"/>
          <w:szCs w:val="20"/>
        </w:rPr>
        <w:t>Заказчика</w:t>
      </w:r>
      <w:r w:rsidRPr="00DC1A56">
        <w:rPr>
          <w:rFonts w:ascii="Times New Roman" w:hAnsi="Times New Roman"/>
          <w:color w:val="000000"/>
          <w:sz w:val="20"/>
          <w:szCs w:val="20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14:paraId="74048C63" w14:textId="77777777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2.2. </w:t>
      </w:r>
      <w:r w:rsidR="00303223" w:rsidRPr="00DC1A56">
        <w:rPr>
          <w:rFonts w:ascii="Times New Roman" w:hAnsi="Times New Roman"/>
          <w:sz w:val="20"/>
          <w:szCs w:val="20"/>
        </w:rPr>
        <w:t>Исполнитель</w:t>
      </w:r>
      <w:r w:rsidRPr="00DC1A56">
        <w:rPr>
          <w:rFonts w:ascii="Times New Roman" w:hAnsi="Times New Roman"/>
          <w:sz w:val="20"/>
          <w:szCs w:val="20"/>
        </w:rPr>
        <w:t xml:space="preserve"> обязан:</w:t>
      </w:r>
    </w:p>
    <w:p w14:paraId="6D8AB84F" w14:textId="77777777" w:rsidR="005E06A6" w:rsidRPr="00DC1A56" w:rsidRDefault="00303223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2.2.1. Ознакомить Заказчика</w:t>
      </w:r>
      <w:r w:rsidR="005E06A6" w:rsidRPr="00DC1A56">
        <w:rPr>
          <w:rFonts w:ascii="Times New Roman" w:hAnsi="Times New Roman"/>
          <w:sz w:val="20"/>
          <w:szCs w:val="20"/>
        </w:rPr>
        <w:t xml:space="preserve"> с учебным планом.</w:t>
      </w:r>
    </w:p>
    <w:p w14:paraId="7DCDA2C2" w14:textId="77777777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2.2.2. Обеспечить обучение в согласованные сроки и в соответствии с учебно-тематическим планом, р</w:t>
      </w:r>
      <w:r w:rsidR="00A22440" w:rsidRPr="00DC1A56">
        <w:rPr>
          <w:rFonts w:ascii="Times New Roman" w:hAnsi="Times New Roman"/>
          <w:sz w:val="20"/>
          <w:szCs w:val="20"/>
        </w:rPr>
        <w:t>азработанным согласно заявленной учебной программой повышения квалификации.</w:t>
      </w:r>
    </w:p>
    <w:p w14:paraId="54E9FA9D" w14:textId="77777777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2.2.3. </w:t>
      </w:r>
      <w:r w:rsidR="00A22440" w:rsidRPr="00DC1A56">
        <w:rPr>
          <w:rFonts w:ascii="Times New Roman" w:hAnsi="Times New Roman"/>
          <w:sz w:val="20"/>
          <w:szCs w:val="20"/>
          <w:lang w:eastAsia="ru-RU"/>
        </w:rPr>
        <w:t>Предоставить для обучения оборудованные учебные кабинеты в соответствии с программами</w:t>
      </w:r>
      <w:r w:rsidRPr="00DC1A56">
        <w:rPr>
          <w:rFonts w:ascii="Times New Roman" w:hAnsi="Times New Roman"/>
          <w:sz w:val="20"/>
          <w:szCs w:val="20"/>
        </w:rPr>
        <w:t>.</w:t>
      </w:r>
    </w:p>
    <w:p w14:paraId="2F4048E8" w14:textId="19F8753D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2.2.4</w:t>
      </w:r>
      <w:r w:rsidR="00303223" w:rsidRPr="00DC1A56">
        <w:rPr>
          <w:rFonts w:ascii="Times New Roman" w:hAnsi="Times New Roman"/>
          <w:sz w:val="20"/>
          <w:szCs w:val="20"/>
        </w:rPr>
        <w:t xml:space="preserve">. Обеспечить при необходимости </w:t>
      </w:r>
      <w:r w:rsidR="00503658" w:rsidRPr="00DC1A56">
        <w:rPr>
          <w:rFonts w:ascii="Times New Roman" w:hAnsi="Times New Roman"/>
          <w:color w:val="000000"/>
          <w:sz w:val="20"/>
          <w:szCs w:val="20"/>
        </w:rPr>
        <w:t>Заказчика</w:t>
      </w:r>
      <w:r w:rsidRPr="00DC1A56">
        <w:rPr>
          <w:rFonts w:ascii="Times New Roman" w:hAnsi="Times New Roman"/>
          <w:sz w:val="20"/>
          <w:szCs w:val="20"/>
        </w:rPr>
        <w:t xml:space="preserve"> раздаточным материалом в соответствии с </w:t>
      </w:r>
      <w:r w:rsidR="00A22440" w:rsidRPr="00DC1A56">
        <w:rPr>
          <w:rFonts w:ascii="Times New Roman" w:hAnsi="Times New Roman"/>
          <w:sz w:val="20"/>
          <w:szCs w:val="20"/>
        </w:rPr>
        <w:t>программой</w:t>
      </w:r>
      <w:r w:rsidRPr="00DC1A56">
        <w:rPr>
          <w:rFonts w:ascii="Times New Roman" w:hAnsi="Times New Roman"/>
          <w:sz w:val="20"/>
          <w:szCs w:val="20"/>
        </w:rPr>
        <w:t xml:space="preserve"> обучения.</w:t>
      </w:r>
    </w:p>
    <w:p w14:paraId="5039A706" w14:textId="0C4F8FAF" w:rsidR="005E06A6" w:rsidRPr="00DC1A56" w:rsidRDefault="00303223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2.2.5. </w:t>
      </w:r>
      <w:r w:rsidR="00B550F3" w:rsidRPr="00DC1A56">
        <w:rPr>
          <w:rFonts w:ascii="Times New Roman" w:hAnsi="Times New Roman"/>
          <w:color w:val="000000"/>
          <w:sz w:val="20"/>
          <w:szCs w:val="20"/>
        </w:rPr>
        <w:t>Заказчик</w:t>
      </w:r>
      <w:r w:rsidR="005E06A6" w:rsidRPr="00DC1A56">
        <w:rPr>
          <w:rFonts w:ascii="Times New Roman" w:hAnsi="Times New Roman"/>
          <w:sz w:val="20"/>
          <w:szCs w:val="20"/>
        </w:rPr>
        <w:t>, по уважительной причине не завершившие обучение, должны быть переведены в другую учебную группу.</w:t>
      </w:r>
    </w:p>
    <w:p w14:paraId="4EC97A9A" w14:textId="17BE2A1C" w:rsidR="005E06A6" w:rsidRPr="00DC1A56" w:rsidRDefault="00BF5330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2.2.6 </w:t>
      </w:r>
      <w:r w:rsidR="00B550F3" w:rsidRPr="00DC1A56">
        <w:rPr>
          <w:rFonts w:ascii="Times New Roman" w:hAnsi="Times New Roman"/>
          <w:color w:val="000000"/>
          <w:sz w:val="20"/>
          <w:szCs w:val="20"/>
        </w:rPr>
        <w:t>Заказчику</w:t>
      </w:r>
      <w:r w:rsidR="00A22440" w:rsidRPr="00DC1A56">
        <w:rPr>
          <w:rFonts w:ascii="Times New Roman" w:hAnsi="Times New Roman"/>
          <w:sz w:val="20"/>
          <w:szCs w:val="20"/>
        </w:rPr>
        <w:t xml:space="preserve">, </w:t>
      </w:r>
      <w:r w:rsidR="00B550F3" w:rsidRPr="00DC1A56">
        <w:rPr>
          <w:rFonts w:ascii="Times New Roman" w:hAnsi="Times New Roman"/>
          <w:sz w:val="20"/>
          <w:szCs w:val="20"/>
        </w:rPr>
        <w:t>выполнившему</w:t>
      </w:r>
      <w:r w:rsidR="00A22440" w:rsidRPr="00DC1A56">
        <w:rPr>
          <w:rFonts w:ascii="Times New Roman" w:hAnsi="Times New Roman"/>
          <w:sz w:val="20"/>
          <w:szCs w:val="20"/>
        </w:rPr>
        <w:t xml:space="preserve"> учебную программу</w:t>
      </w:r>
      <w:r w:rsidR="00B550F3" w:rsidRPr="00DC1A56">
        <w:rPr>
          <w:rFonts w:ascii="Times New Roman" w:hAnsi="Times New Roman"/>
          <w:sz w:val="20"/>
          <w:szCs w:val="20"/>
        </w:rPr>
        <w:t xml:space="preserve"> и успешно сдавшему</w:t>
      </w:r>
      <w:r w:rsidR="005E06A6" w:rsidRPr="00DC1A56">
        <w:rPr>
          <w:rFonts w:ascii="Times New Roman" w:hAnsi="Times New Roman"/>
          <w:sz w:val="20"/>
          <w:szCs w:val="20"/>
        </w:rPr>
        <w:t xml:space="preserve"> экзамен, выдать документ устан</w:t>
      </w:r>
      <w:r w:rsidR="00303223" w:rsidRPr="00DC1A56">
        <w:rPr>
          <w:rFonts w:ascii="Times New Roman" w:hAnsi="Times New Roman"/>
          <w:sz w:val="20"/>
          <w:szCs w:val="20"/>
        </w:rPr>
        <w:t>овленного образца (удостоверение</w:t>
      </w:r>
      <w:r w:rsidR="005E06A6" w:rsidRPr="00DC1A56">
        <w:rPr>
          <w:rFonts w:ascii="Times New Roman" w:hAnsi="Times New Roman"/>
          <w:sz w:val="20"/>
          <w:szCs w:val="20"/>
        </w:rPr>
        <w:t>).</w:t>
      </w:r>
    </w:p>
    <w:p w14:paraId="22715597" w14:textId="52144F3C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2.2.7. По окончании про</w:t>
      </w:r>
      <w:r w:rsidR="00C5264F" w:rsidRPr="00DC1A56">
        <w:rPr>
          <w:rFonts w:ascii="Times New Roman" w:hAnsi="Times New Roman"/>
          <w:sz w:val="20"/>
          <w:szCs w:val="20"/>
        </w:rPr>
        <w:t>хождения</w:t>
      </w:r>
      <w:r w:rsidR="00303223" w:rsidRPr="00DC1A56">
        <w:rPr>
          <w:rFonts w:ascii="Times New Roman" w:hAnsi="Times New Roman"/>
          <w:sz w:val="20"/>
          <w:szCs w:val="20"/>
        </w:rPr>
        <w:t xml:space="preserve"> обучения выдать </w:t>
      </w:r>
      <w:r w:rsidR="00B550F3" w:rsidRPr="00DC1A56">
        <w:rPr>
          <w:rFonts w:ascii="Times New Roman" w:hAnsi="Times New Roman"/>
          <w:color w:val="000000"/>
          <w:sz w:val="20"/>
          <w:szCs w:val="20"/>
        </w:rPr>
        <w:t>Заказчику</w:t>
      </w:r>
      <w:r w:rsidRPr="00DC1A56">
        <w:rPr>
          <w:rFonts w:ascii="Times New Roman" w:hAnsi="Times New Roman"/>
          <w:sz w:val="20"/>
          <w:szCs w:val="20"/>
        </w:rPr>
        <w:t xml:space="preserve"> оформленные надлежащим образом акты оказанных услуг, которые являются документом, подтверждающим выполнение услуг по обучению. </w:t>
      </w:r>
    </w:p>
    <w:p w14:paraId="70ED4E0E" w14:textId="77777777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2.3. «Заказчик» обязан:</w:t>
      </w:r>
    </w:p>
    <w:p w14:paraId="5AD864DF" w14:textId="77777777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2.3.1. Оплатить «Исполнителю» стоимость обучения до начала занятий согласно выставляемых счетов. </w:t>
      </w:r>
    </w:p>
    <w:p w14:paraId="1AE7ABDD" w14:textId="62FF1A47" w:rsidR="005E06A6" w:rsidRPr="00DC1A56" w:rsidRDefault="00B550F3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2.3.2</w:t>
      </w:r>
      <w:r w:rsidR="00303223" w:rsidRPr="00DC1A56">
        <w:rPr>
          <w:rFonts w:ascii="Times New Roman" w:hAnsi="Times New Roman"/>
          <w:sz w:val="20"/>
          <w:szCs w:val="20"/>
        </w:rPr>
        <w:t xml:space="preserve">. Возмещать ущерб, причиненный </w:t>
      </w:r>
      <w:r w:rsidRPr="00DC1A56">
        <w:rPr>
          <w:rFonts w:ascii="Times New Roman" w:hAnsi="Times New Roman"/>
          <w:color w:val="000000"/>
          <w:sz w:val="20"/>
          <w:szCs w:val="20"/>
        </w:rPr>
        <w:t>Заказчиком</w:t>
      </w:r>
      <w:r w:rsidR="005E06A6" w:rsidRPr="00DC1A56">
        <w:rPr>
          <w:rFonts w:ascii="Times New Roman" w:hAnsi="Times New Roman"/>
          <w:sz w:val="20"/>
          <w:szCs w:val="20"/>
        </w:rPr>
        <w:t xml:space="preserve"> имуществу Исполнителя в соответствии с действующим законодательством Российской Федерации. </w:t>
      </w:r>
    </w:p>
    <w:p w14:paraId="44B8FFD2" w14:textId="553C2128" w:rsidR="005E06A6" w:rsidRPr="00DC1A56" w:rsidRDefault="00B550F3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2.4. </w:t>
      </w:r>
      <w:r w:rsidRPr="00DC1A56">
        <w:rPr>
          <w:rFonts w:ascii="Times New Roman" w:hAnsi="Times New Roman"/>
          <w:color w:val="000000"/>
          <w:sz w:val="20"/>
          <w:szCs w:val="20"/>
        </w:rPr>
        <w:t>Заказчик</w:t>
      </w:r>
      <w:r w:rsidRPr="00DC1A56">
        <w:rPr>
          <w:rFonts w:ascii="Times New Roman" w:hAnsi="Times New Roman"/>
          <w:sz w:val="20"/>
          <w:szCs w:val="20"/>
        </w:rPr>
        <w:t xml:space="preserve"> обязан:</w:t>
      </w:r>
    </w:p>
    <w:p w14:paraId="083B0085" w14:textId="77777777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2.4.1. Посещать занятия, указанные в учебном расписании.</w:t>
      </w:r>
    </w:p>
    <w:p w14:paraId="5A8FB100" w14:textId="77777777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2.4.2. Соблюдать учебную дисциплину и общепринятые нормы поведения, в частности, проявлять уважение к педагогам, админист</w:t>
      </w:r>
      <w:r w:rsidR="00303223" w:rsidRPr="00DC1A56">
        <w:rPr>
          <w:rFonts w:ascii="Times New Roman" w:hAnsi="Times New Roman"/>
          <w:sz w:val="20"/>
          <w:szCs w:val="20"/>
        </w:rPr>
        <w:t>рации и техническому персоналу Исполнителя</w:t>
      </w:r>
      <w:r w:rsidRPr="00DC1A56">
        <w:rPr>
          <w:rFonts w:ascii="Times New Roman" w:hAnsi="Times New Roman"/>
          <w:sz w:val="20"/>
          <w:szCs w:val="20"/>
        </w:rPr>
        <w:t xml:space="preserve"> и другим обучающимся, не посягать на их честь и достоинство.</w:t>
      </w:r>
    </w:p>
    <w:p w14:paraId="5586402A" w14:textId="77777777" w:rsidR="005E06A6" w:rsidRPr="00DC1A56" w:rsidRDefault="005E06A6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2.4.3. </w:t>
      </w:r>
      <w:r w:rsidR="00303223" w:rsidRPr="00DC1A56">
        <w:rPr>
          <w:rFonts w:ascii="Times New Roman" w:hAnsi="Times New Roman"/>
          <w:sz w:val="20"/>
          <w:szCs w:val="20"/>
        </w:rPr>
        <w:t>Бережно относиться к имуществу Исполнителя</w:t>
      </w:r>
      <w:r w:rsidRPr="00DC1A56">
        <w:rPr>
          <w:rFonts w:ascii="Times New Roman" w:hAnsi="Times New Roman"/>
          <w:sz w:val="20"/>
          <w:szCs w:val="20"/>
        </w:rPr>
        <w:t>.</w:t>
      </w:r>
    </w:p>
    <w:p w14:paraId="4D3695BA" w14:textId="77777777" w:rsidR="00DA0117" w:rsidRPr="00DC1A56" w:rsidRDefault="00DA0117" w:rsidP="001D1506">
      <w:pPr>
        <w:jc w:val="both"/>
        <w:rPr>
          <w:rFonts w:ascii="Times New Roman" w:hAnsi="Times New Roman"/>
          <w:sz w:val="20"/>
          <w:szCs w:val="20"/>
        </w:rPr>
      </w:pPr>
    </w:p>
    <w:p w14:paraId="421ADA56" w14:textId="77777777" w:rsidR="00123A97" w:rsidRPr="00DC1A56" w:rsidRDefault="00F77CDA" w:rsidP="001D1506">
      <w:pPr>
        <w:jc w:val="both"/>
        <w:rPr>
          <w:rFonts w:ascii="Times New Roman" w:hAnsi="Times New Roman"/>
          <w:b/>
          <w:sz w:val="20"/>
          <w:szCs w:val="20"/>
        </w:rPr>
      </w:pPr>
      <w:r w:rsidRPr="00DC1A56">
        <w:rPr>
          <w:rFonts w:ascii="Times New Roman" w:hAnsi="Times New Roman"/>
          <w:b/>
          <w:sz w:val="20"/>
          <w:szCs w:val="20"/>
        </w:rPr>
        <w:t>3. ЦЕНА ДОГОВОРА  И ПОРЯДОК РАСЧЕТОВ</w:t>
      </w:r>
    </w:p>
    <w:p w14:paraId="1B36DFF3" w14:textId="7ED0E241" w:rsidR="00123A97" w:rsidRPr="00DC1A56" w:rsidRDefault="00F77CDA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3.1. Стоимость обучения </w:t>
      </w:r>
      <w:r w:rsidR="009604FB" w:rsidRPr="00DC1A56">
        <w:rPr>
          <w:rFonts w:ascii="Times New Roman" w:hAnsi="Times New Roman"/>
          <w:sz w:val="20"/>
          <w:szCs w:val="20"/>
        </w:rPr>
        <w:t>по программе «</w:t>
      </w:r>
      <w:r w:rsidR="009604FB" w:rsidRPr="00DC1A56">
        <w:rPr>
          <w:rFonts w:ascii="Times New Roman" w:hAnsi="Times New Roman"/>
          <w:i/>
          <w:sz w:val="20"/>
          <w:szCs w:val="20"/>
        </w:rPr>
        <w:t>__________________</w:t>
      </w:r>
      <w:r w:rsidR="009604FB" w:rsidRPr="00DC1A56">
        <w:rPr>
          <w:rFonts w:ascii="Times New Roman" w:hAnsi="Times New Roman"/>
          <w:sz w:val="20"/>
          <w:szCs w:val="20"/>
        </w:rPr>
        <w:t>» составляет: ________________ (__________________).</w:t>
      </w:r>
      <w:r w:rsidR="00AF0806" w:rsidRPr="00DC1A56">
        <w:rPr>
          <w:rFonts w:ascii="Times New Roman" w:hAnsi="Times New Roman"/>
          <w:sz w:val="20"/>
          <w:szCs w:val="20"/>
        </w:rPr>
        <w:t xml:space="preserve"> </w:t>
      </w:r>
      <w:r w:rsidR="009604FB" w:rsidRPr="00DC1A56">
        <w:rPr>
          <w:rFonts w:ascii="Times New Roman" w:hAnsi="Times New Roman"/>
          <w:sz w:val="20"/>
          <w:szCs w:val="20"/>
        </w:rPr>
        <w:t>НДС не облагается на основании ч. 2 ст. 149 НК РФ</w:t>
      </w:r>
      <w:r w:rsidRPr="00DC1A56">
        <w:rPr>
          <w:rFonts w:ascii="Times New Roman" w:hAnsi="Times New Roman"/>
          <w:sz w:val="20"/>
          <w:szCs w:val="20"/>
        </w:rPr>
        <w:t>.</w:t>
      </w:r>
    </w:p>
    <w:p w14:paraId="233A246D" w14:textId="2E84D8F1" w:rsidR="00123A97" w:rsidRPr="00DC1A56" w:rsidRDefault="00F77CDA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 xml:space="preserve">3.2. Общая стоимость обучения по настоящему Договору составляет </w:t>
      </w:r>
      <w:r w:rsidR="009604FB" w:rsidRPr="00DC1A56">
        <w:rPr>
          <w:rFonts w:ascii="Times New Roman" w:hAnsi="Times New Roman"/>
          <w:sz w:val="20"/>
          <w:szCs w:val="20"/>
        </w:rPr>
        <w:t>__________________</w:t>
      </w:r>
      <w:r w:rsidRPr="00DC1A56">
        <w:rPr>
          <w:rFonts w:ascii="Times New Roman" w:hAnsi="Times New Roman"/>
          <w:sz w:val="20"/>
          <w:szCs w:val="20"/>
        </w:rPr>
        <w:t xml:space="preserve"> (</w:t>
      </w:r>
      <w:r w:rsidR="009604FB" w:rsidRPr="00DC1A56">
        <w:rPr>
          <w:rFonts w:ascii="Times New Roman" w:hAnsi="Times New Roman"/>
          <w:sz w:val="20"/>
          <w:szCs w:val="20"/>
        </w:rPr>
        <w:t>____________</w:t>
      </w:r>
      <w:r w:rsidRPr="00DC1A56">
        <w:rPr>
          <w:rFonts w:ascii="Times New Roman" w:hAnsi="Times New Roman"/>
          <w:sz w:val="20"/>
          <w:szCs w:val="20"/>
        </w:rPr>
        <w:t>) рублей 00 копеек, НДС не облагается на основании ч. 2 ст. 149 НК РФ.</w:t>
      </w:r>
    </w:p>
    <w:p w14:paraId="08943774" w14:textId="7242D657" w:rsidR="009604FB" w:rsidRPr="00DC1A56" w:rsidRDefault="00F77CDA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3.2. Оплата произв</w:t>
      </w:r>
      <w:r w:rsidR="00B550F3" w:rsidRPr="00DC1A56">
        <w:rPr>
          <w:rFonts w:ascii="Times New Roman" w:hAnsi="Times New Roman"/>
          <w:sz w:val="20"/>
          <w:szCs w:val="20"/>
        </w:rPr>
        <w:t>одится Заказчиком в течение 70</w:t>
      </w:r>
      <w:r w:rsidRPr="00DC1A56">
        <w:rPr>
          <w:rFonts w:ascii="Times New Roman" w:hAnsi="Times New Roman"/>
          <w:sz w:val="20"/>
          <w:szCs w:val="20"/>
        </w:rPr>
        <w:t xml:space="preserve"> (</w:t>
      </w:r>
      <w:r w:rsidR="00B550F3" w:rsidRPr="00DC1A56">
        <w:rPr>
          <w:rFonts w:ascii="Times New Roman" w:hAnsi="Times New Roman"/>
          <w:sz w:val="20"/>
          <w:szCs w:val="20"/>
        </w:rPr>
        <w:t>семидесяти</w:t>
      </w:r>
      <w:r w:rsidRPr="00DC1A56">
        <w:rPr>
          <w:rFonts w:ascii="Times New Roman" w:hAnsi="Times New Roman"/>
          <w:sz w:val="20"/>
          <w:szCs w:val="20"/>
        </w:rPr>
        <w:t>) банковских дней после подписания Стонами настоящего договора, на основании выставленного  Исполнителем счета.</w:t>
      </w:r>
    </w:p>
    <w:p w14:paraId="3920060D" w14:textId="77777777" w:rsidR="005D1C40" w:rsidRPr="00DC1A56" w:rsidRDefault="005D1C40" w:rsidP="001D1506">
      <w:pPr>
        <w:jc w:val="both"/>
        <w:rPr>
          <w:rFonts w:ascii="Times New Roman" w:hAnsi="Times New Roman"/>
          <w:sz w:val="20"/>
          <w:szCs w:val="20"/>
        </w:rPr>
      </w:pPr>
    </w:p>
    <w:p w14:paraId="0925B7B4" w14:textId="77777777" w:rsidR="00B550F3" w:rsidRPr="00DC1A56" w:rsidRDefault="00B550F3" w:rsidP="001D1506">
      <w:pPr>
        <w:jc w:val="both"/>
        <w:rPr>
          <w:rFonts w:ascii="Times New Roman" w:hAnsi="Times New Roman"/>
          <w:sz w:val="20"/>
          <w:szCs w:val="20"/>
        </w:rPr>
      </w:pPr>
    </w:p>
    <w:p w14:paraId="07051DAE" w14:textId="77777777" w:rsidR="00B550F3" w:rsidRPr="00DC1A56" w:rsidRDefault="00B550F3" w:rsidP="001D1506">
      <w:pPr>
        <w:jc w:val="both"/>
        <w:rPr>
          <w:rFonts w:ascii="Times New Roman" w:hAnsi="Times New Roman"/>
          <w:sz w:val="20"/>
          <w:szCs w:val="20"/>
        </w:rPr>
      </w:pPr>
    </w:p>
    <w:p w14:paraId="1C95014F" w14:textId="77777777" w:rsidR="00123A97" w:rsidRPr="00DC1A56" w:rsidRDefault="00F77CDA" w:rsidP="001D1506">
      <w:pPr>
        <w:jc w:val="both"/>
        <w:rPr>
          <w:rFonts w:ascii="Times New Roman" w:hAnsi="Times New Roman"/>
          <w:b/>
          <w:sz w:val="20"/>
          <w:szCs w:val="20"/>
        </w:rPr>
      </w:pPr>
      <w:r w:rsidRPr="00DC1A56">
        <w:rPr>
          <w:rFonts w:ascii="Times New Roman" w:hAnsi="Times New Roman"/>
          <w:b/>
          <w:sz w:val="20"/>
          <w:szCs w:val="20"/>
        </w:rPr>
        <w:t>4. ОТВЕТСТВЕ</w:t>
      </w:r>
      <w:r w:rsidR="00127E29" w:rsidRPr="00DC1A56">
        <w:rPr>
          <w:rFonts w:ascii="Times New Roman" w:hAnsi="Times New Roman"/>
          <w:b/>
          <w:sz w:val="20"/>
          <w:szCs w:val="20"/>
        </w:rPr>
        <w:t>ННОСТЬ СТОРОН</w:t>
      </w:r>
    </w:p>
    <w:p w14:paraId="1B5FEC59" w14:textId="77777777" w:rsidR="00123A97" w:rsidRPr="00DC1A56" w:rsidRDefault="00F77CDA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 законодательством Российской Федерации и условиями настоящего Договора.</w:t>
      </w:r>
    </w:p>
    <w:p w14:paraId="49FAD219" w14:textId="77777777" w:rsidR="00127E29" w:rsidRPr="00DC1A56" w:rsidRDefault="00127E29" w:rsidP="001D1506">
      <w:pPr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C1A56">
        <w:rPr>
          <w:rFonts w:ascii="Times New Roman" w:hAnsi="Times New Roman"/>
          <w:sz w:val="20"/>
          <w:szCs w:val="20"/>
        </w:rPr>
        <w:t xml:space="preserve">4.2. </w:t>
      </w:r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В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случае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просрочки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исполнения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Заказчиком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обязательств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по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DC1A56">
        <w:rPr>
          <w:rFonts w:ascii="Times New Roman" w:hAnsi="Times New Roman"/>
          <w:sz w:val="20"/>
          <w:szCs w:val="20"/>
          <w:lang w:val="en-US" w:eastAsia="ru-RU"/>
        </w:rPr>
        <w:t>оплате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Исполнитель</w:t>
      </w:r>
      <w:proofErr w:type="spellEnd"/>
      <w:proofErr w:type="gram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вправе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потребовать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от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Заказчика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уплату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неустойки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C1A56">
        <w:rPr>
          <w:rFonts w:ascii="Times New Roman" w:hAnsi="Times New Roman"/>
          <w:sz w:val="20"/>
          <w:szCs w:val="20"/>
          <w:lang w:val="en-US" w:eastAsia="ru-RU"/>
        </w:rPr>
        <w:t>Неустойка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начисляется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за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каждый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день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просрочки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исполнения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обязательства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начиная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со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дня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следующего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после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дня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истечения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установленного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Договором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срока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исполнения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обязательства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>.</w:t>
      </w:r>
      <w:proofErr w:type="gram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gramStart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Размер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такой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неустойки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устанавливается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в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размере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одной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трехсотой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действующей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день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уплаты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неустойки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ставки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рефинансирования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Центрального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банка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Российской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Федерации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от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цены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Договора.</w:t>
      </w:r>
      <w:proofErr w:type="gramEnd"/>
    </w:p>
    <w:p w14:paraId="365AD2AA" w14:textId="77777777" w:rsidR="00127E29" w:rsidRPr="00DC1A56" w:rsidRDefault="00127E29" w:rsidP="001D1506">
      <w:pPr>
        <w:jc w:val="both"/>
        <w:rPr>
          <w:rFonts w:ascii="Times New Roman" w:hAnsi="Times New Roman"/>
          <w:sz w:val="20"/>
          <w:szCs w:val="20"/>
        </w:rPr>
      </w:pPr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4.3. В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случае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нарушения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своих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обязательств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по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срокам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оказания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услуги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предусмотренной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Договором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Исполнитель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обязан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в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течение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5 (пяти)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банковских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дней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после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получения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от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Заказчика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соответствующего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уведомления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уплатить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Заказчику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неустойку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в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размере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одной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трехсотой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действующей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дату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уплаты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пени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ставки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рефинансирования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Центрального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банка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Российской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Федерации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от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цены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договора,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уменьшенной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сумму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пропорциональную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объему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обязательств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, предусмотренных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договором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и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фактически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исполненных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исполнителем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C1A56">
        <w:rPr>
          <w:rFonts w:ascii="Times New Roman" w:hAnsi="Times New Roman"/>
          <w:sz w:val="20"/>
          <w:szCs w:val="20"/>
          <w:lang w:val="en-US" w:eastAsia="ru-RU"/>
        </w:rPr>
        <w:t>Пеня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начисляется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за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каждый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день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просрочки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исполнения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исполнителем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обязательства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предусмотренного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C1A56">
        <w:rPr>
          <w:rFonts w:ascii="Times New Roman" w:hAnsi="Times New Roman"/>
          <w:sz w:val="20"/>
          <w:szCs w:val="20"/>
          <w:lang w:val="en-US" w:eastAsia="ru-RU"/>
        </w:rPr>
        <w:t>Договором</w:t>
      </w:r>
      <w:proofErr w:type="spellEnd"/>
      <w:r w:rsidRPr="00DC1A56">
        <w:rPr>
          <w:rFonts w:ascii="Times New Roman" w:hAnsi="Times New Roman"/>
          <w:sz w:val="20"/>
          <w:szCs w:val="20"/>
          <w:lang w:val="en-US" w:eastAsia="ru-RU"/>
        </w:rPr>
        <w:t>.</w:t>
      </w:r>
      <w:proofErr w:type="gramEnd"/>
    </w:p>
    <w:p w14:paraId="55508578" w14:textId="77777777" w:rsidR="00123A97" w:rsidRPr="00DC1A56" w:rsidRDefault="00123A97" w:rsidP="001D1506">
      <w:pPr>
        <w:jc w:val="both"/>
        <w:rPr>
          <w:rFonts w:ascii="Times New Roman" w:hAnsi="Times New Roman"/>
          <w:sz w:val="20"/>
          <w:szCs w:val="20"/>
        </w:rPr>
      </w:pPr>
    </w:p>
    <w:p w14:paraId="0D1D31E6" w14:textId="6258AF0E" w:rsidR="00123A97" w:rsidRPr="00DC1A56" w:rsidRDefault="00F77CDA" w:rsidP="001D1506">
      <w:pPr>
        <w:jc w:val="both"/>
        <w:rPr>
          <w:rFonts w:ascii="Times New Roman" w:hAnsi="Times New Roman"/>
          <w:b/>
          <w:sz w:val="20"/>
          <w:szCs w:val="20"/>
        </w:rPr>
      </w:pPr>
      <w:r w:rsidRPr="00DC1A56">
        <w:rPr>
          <w:rFonts w:ascii="Times New Roman" w:hAnsi="Times New Roman"/>
          <w:b/>
          <w:sz w:val="20"/>
          <w:szCs w:val="20"/>
        </w:rPr>
        <w:t xml:space="preserve">5. </w:t>
      </w:r>
      <w:r w:rsidR="00F60A76" w:rsidRPr="00DC1A56">
        <w:rPr>
          <w:rFonts w:ascii="Times New Roman" w:hAnsi="Times New Roman"/>
          <w:b/>
          <w:sz w:val="20"/>
          <w:szCs w:val="20"/>
        </w:rPr>
        <w:t>ПОРЯДОК</w:t>
      </w:r>
      <w:r w:rsidRPr="00DC1A56">
        <w:rPr>
          <w:rFonts w:ascii="Times New Roman" w:hAnsi="Times New Roman"/>
          <w:b/>
          <w:sz w:val="20"/>
          <w:szCs w:val="20"/>
        </w:rPr>
        <w:t xml:space="preserve"> ДЕЙСТВИЯ ДОГОВОРА</w:t>
      </w:r>
    </w:p>
    <w:p w14:paraId="364C3D57" w14:textId="77777777" w:rsidR="00F60A76" w:rsidRPr="00DC1A56" w:rsidRDefault="00F60A76" w:rsidP="00F60A76">
      <w:pPr>
        <w:pStyle w:val="Body"/>
        <w:jc w:val="both"/>
        <w:rPr>
          <w:rFonts w:ascii="Times New Roman" w:hAnsi="Times New Roman"/>
          <w:sz w:val="20"/>
        </w:rPr>
      </w:pPr>
      <w:r w:rsidRPr="00DC1A56">
        <w:rPr>
          <w:rFonts w:ascii="Times New Roman" w:hAnsi="Times New Roman"/>
          <w:sz w:val="20"/>
        </w:rPr>
        <w:t>5.1. Данный Договор вступает в силу с момента его подписания представителями обеих сторон.</w:t>
      </w:r>
    </w:p>
    <w:p w14:paraId="25DA1417" w14:textId="77777777" w:rsidR="00F60A76" w:rsidRPr="00DC1A56" w:rsidRDefault="00F60A76" w:rsidP="00F60A76">
      <w:pPr>
        <w:pStyle w:val="Body"/>
        <w:jc w:val="both"/>
        <w:rPr>
          <w:rFonts w:ascii="Times New Roman" w:hAnsi="Times New Roman"/>
          <w:sz w:val="20"/>
        </w:rPr>
      </w:pPr>
      <w:r w:rsidRPr="00DC1A56">
        <w:rPr>
          <w:rFonts w:ascii="Times New Roman" w:hAnsi="Times New Roman"/>
          <w:sz w:val="20"/>
        </w:rPr>
        <w:t>5.2. Срок действия Договора – с момента  подписания до полного выполнения сторонами своих обязательств по настоящему Договору.</w:t>
      </w:r>
    </w:p>
    <w:p w14:paraId="456DA4EA" w14:textId="77777777" w:rsidR="00DC1A56" w:rsidRPr="00DC1A56" w:rsidRDefault="00F60A76" w:rsidP="00DC1A56">
      <w:pPr>
        <w:pStyle w:val="Body"/>
        <w:jc w:val="both"/>
        <w:rPr>
          <w:rFonts w:ascii="Times New Roman" w:hAnsi="Times New Roman"/>
          <w:color w:val="auto"/>
          <w:sz w:val="20"/>
        </w:rPr>
      </w:pPr>
      <w:r w:rsidRPr="00DC1A56">
        <w:rPr>
          <w:rFonts w:ascii="Times New Roman" w:hAnsi="Times New Roman"/>
          <w:sz w:val="20"/>
        </w:rPr>
        <w:t xml:space="preserve">5.3. </w:t>
      </w:r>
      <w:r w:rsidR="00DC1A56" w:rsidRPr="00DC1A56">
        <w:rPr>
          <w:rFonts w:ascii="Times New Roman" w:hAnsi="Times New Roman"/>
          <w:color w:val="auto"/>
          <w:sz w:val="20"/>
        </w:rPr>
        <w:t>После окончания оказания услуг Исполнитель передает Заказчику 2 подписанных со своей стороны экземпляра Акта оказанных Услуг. Заказчик обязуется в течение 5(пяти) календарных дней со дня получения Акта, направить один подписанный экземпляр Акта Исполнителю или мотивированный отказ от подписания. В случае если по прошествии 10 (десяти) календарных дней, в адрес Исполнителя не поступает подписанный  Заказчиком Акт или перечень замечаний (претензия), Исполнитель делает об этом соответствующую запись в Акте. С даты проставления такой записи услуги считаются оказанными в полном объеме и принятыми Заказчиком, а подписанный единолично Исполнителем Акт считается действующим как если бы он был подписан обеими сторонами.</w:t>
      </w:r>
    </w:p>
    <w:p w14:paraId="1A5C7290" w14:textId="77777777" w:rsidR="00DC1A56" w:rsidRPr="00DC1A56" w:rsidRDefault="00DC1A56" w:rsidP="00DC1A56">
      <w:pPr>
        <w:pStyle w:val="Body"/>
        <w:jc w:val="both"/>
        <w:rPr>
          <w:rFonts w:ascii="Times New Roman" w:hAnsi="Times New Roman"/>
          <w:color w:val="auto"/>
          <w:sz w:val="20"/>
        </w:rPr>
      </w:pPr>
      <w:r w:rsidRPr="00DC1A56">
        <w:rPr>
          <w:rFonts w:ascii="Times New Roman" w:hAnsi="Times New Roman"/>
          <w:color w:val="auto"/>
          <w:sz w:val="20"/>
        </w:rPr>
        <w:t>5.4. Претензии по оказанным услугам принимаются в письменном виде с документальным подтверждением изложенных в претензии фактов. Датой получения документа считается седьмой рабочий день с даты штемпеля почтового ведомства о принятии письма. Все письменные уведомления Заказчик должен одновременно с отправкой по почте продублировать по факсу;</w:t>
      </w:r>
    </w:p>
    <w:p w14:paraId="67A3B1B6" w14:textId="77777777" w:rsidR="00DC1A56" w:rsidRPr="00DC1A56" w:rsidRDefault="00DC1A56" w:rsidP="00DC1A56">
      <w:pPr>
        <w:pStyle w:val="Body"/>
        <w:jc w:val="both"/>
        <w:rPr>
          <w:rFonts w:ascii="Times New Roman" w:hAnsi="Times New Roman"/>
          <w:color w:val="auto"/>
          <w:sz w:val="20"/>
        </w:rPr>
      </w:pPr>
      <w:r w:rsidRPr="00DC1A56">
        <w:rPr>
          <w:rFonts w:ascii="Times New Roman" w:hAnsi="Times New Roman"/>
          <w:color w:val="auto"/>
          <w:sz w:val="20"/>
        </w:rPr>
        <w:t>5.5. Акт оказанных Услуг подписывается Заказчиком или его уполномоченным представителем. Представитель Заказчика (кроме первого лица) должен иметь доверенность на право подписи юридических и финансовых документов.</w:t>
      </w:r>
    </w:p>
    <w:p w14:paraId="5DB0258E" w14:textId="0DE58430" w:rsidR="00F60A76" w:rsidRPr="00DC1A56" w:rsidRDefault="00DC1A56" w:rsidP="00DC1A56">
      <w:pPr>
        <w:pStyle w:val="Body"/>
        <w:jc w:val="both"/>
        <w:rPr>
          <w:rFonts w:ascii="Times New Roman" w:hAnsi="Times New Roman"/>
          <w:sz w:val="20"/>
        </w:rPr>
      </w:pPr>
      <w:r w:rsidRPr="00DC1A56">
        <w:rPr>
          <w:rFonts w:ascii="Times New Roman" w:hAnsi="Times New Roman"/>
          <w:color w:val="auto"/>
          <w:sz w:val="20"/>
        </w:rPr>
        <w:t>5.6. При отсутствии со стороны Заказчика подписанного Акта оказанных услуг Исполнитель не выдает Заказчику документы, подтверждающие прохождение специалистами Заказчика курса обучения.</w:t>
      </w:r>
    </w:p>
    <w:p w14:paraId="3E4642EA" w14:textId="77777777" w:rsidR="00F60A76" w:rsidRPr="00DC1A56" w:rsidRDefault="00F60A76" w:rsidP="001D1506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3180FC6" w14:textId="77777777" w:rsidR="00127E29" w:rsidRPr="00DC1A56" w:rsidRDefault="00127E29" w:rsidP="001D1506">
      <w:pPr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C1A56">
        <w:rPr>
          <w:rFonts w:ascii="Times New Roman" w:hAnsi="Times New Roman"/>
          <w:b/>
          <w:sz w:val="20"/>
          <w:szCs w:val="20"/>
          <w:lang w:val="en-US" w:eastAsia="ru-RU"/>
        </w:rPr>
        <w:t>6</w:t>
      </w:r>
      <w:r w:rsidRPr="00DC1A56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DC1A56">
        <w:rPr>
          <w:rFonts w:ascii="Times New Roman" w:hAnsi="Times New Roman"/>
          <w:b/>
          <w:sz w:val="20"/>
          <w:szCs w:val="20"/>
          <w:lang w:val="en-US" w:eastAsia="ru-RU"/>
        </w:rPr>
        <w:t>ПОРЯДОК РАЗРЕШЕНИЯ СПОРОВ И РАСТОРЖЕНИЯ ДОГОВОРА</w:t>
      </w:r>
    </w:p>
    <w:p w14:paraId="39FDBBB8" w14:textId="77777777" w:rsidR="00DC1A56" w:rsidRPr="00DC1A56" w:rsidRDefault="00DC1A56" w:rsidP="00DC1A56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DC1A56">
        <w:rPr>
          <w:rFonts w:ascii="Times New Roman" w:hAnsi="Times New Roman"/>
          <w:sz w:val="20"/>
          <w:szCs w:val="20"/>
        </w:rPr>
        <w:t xml:space="preserve">6.1. </w:t>
      </w:r>
      <w:r w:rsidRPr="00DC1A56">
        <w:rPr>
          <w:rFonts w:ascii="Times New Roman" w:hAnsi="Times New Roman"/>
          <w:sz w:val="20"/>
          <w:szCs w:val="20"/>
          <w:lang w:eastAsia="ru-RU"/>
        </w:rPr>
        <w:t>В случае возникновения разногласий между Сторонами,  Исполнитель и Заказчик принимают меры по их устранению путем совместных переговоров.</w:t>
      </w:r>
    </w:p>
    <w:p w14:paraId="56174BDF" w14:textId="77777777" w:rsidR="00DC1A56" w:rsidRPr="00DC1A56" w:rsidRDefault="00DC1A56" w:rsidP="00DC1A56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DC1A56">
        <w:rPr>
          <w:rFonts w:ascii="Times New Roman" w:hAnsi="Times New Roman"/>
          <w:sz w:val="20"/>
          <w:szCs w:val="20"/>
          <w:lang w:eastAsia="ru-RU"/>
        </w:rPr>
        <w:t>6.2. В случае не достижения соглашения Сторонами, споры рассматриваются в Арбитражном суде г. Москвы.</w:t>
      </w:r>
    </w:p>
    <w:p w14:paraId="56C69588" w14:textId="77777777" w:rsidR="00DC1A56" w:rsidRPr="00DC1A56" w:rsidRDefault="00DC1A56" w:rsidP="00DC1A56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DC1A56">
        <w:rPr>
          <w:rFonts w:ascii="Times New Roman" w:hAnsi="Times New Roman"/>
          <w:sz w:val="20"/>
          <w:szCs w:val="20"/>
          <w:lang w:eastAsia="ru-RU"/>
        </w:rPr>
        <w:t>6.3. Настоящий Договор может быть расторгнут: -по соглашению Сторон; -в судебном порядке; - в связи с принятием решения об одностороннем отказе от исполнения Договора в порядке и по основаниям, предусмотренном гражданским законодательством РФ и иными нормативными правовыми актами о контрактной системе в сфере закупок.</w:t>
      </w:r>
    </w:p>
    <w:p w14:paraId="1B637559" w14:textId="77777777" w:rsidR="00DC1A56" w:rsidRPr="00DC1A56" w:rsidRDefault="00DC1A56" w:rsidP="00DC1A56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DC1A56">
        <w:rPr>
          <w:rFonts w:ascii="Times New Roman" w:hAnsi="Times New Roman"/>
          <w:sz w:val="20"/>
          <w:szCs w:val="20"/>
          <w:lang w:eastAsia="ru-RU"/>
        </w:rPr>
        <w:t>6.4. Заказчик вправе обратиться в суд в установленном порядке с требованием о расторжении настоящего Договора, либо в одностороннем порядке отказаться от исполнения настоящего Договора в следующих случаях:</w:t>
      </w:r>
    </w:p>
    <w:p w14:paraId="5199A33C" w14:textId="77777777" w:rsidR="00DC1A56" w:rsidRPr="00DC1A56" w:rsidRDefault="00DC1A56" w:rsidP="00DC1A56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DC1A56">
        <w:rPr>
          <w:rFonts w:ascii="Times New Roman" w:hAnsi="Times New Roman"/>
          <w:sz w:val="20"/>
          <w:szCs w:val="20"/>
          <w:lang w:eastAsia="ru-RU"/>
        </w:rPr>
        <w:t>6.4.1. При нарушении Исполнителем иных существенных условий предусмотренных настоящим Договором; </w:t>
      </w:r>
    </w:p>
    <w:p w14:paraId="0E180EB7" w14:textId="77777777" w:rsidR="00DC1A56" w:rsidRPr="00DC1A56" w:rsidRDefault="00DC1A56" w:rsidP="00DC1A56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DC1A56">
        <w:rPr>
          <w:rFonts w:ascii="Times New Roman" w:hAnsi="Times New Roman"/>
          <w:sz w:val="20"/>
          <w:szCs w:val="20"/>
          <w:lang w:eastAsia="ru-RU"/>
        </w:rPr>
        <w:t>6.4.2. Проведения процедуры ликвидации Исполнителя - юридического лица или наличия решения арбитражного суда о признании Исполнителя банкротом; </w:t>
      </w:r>
    </w:p>
    <w:p w14:paraId="4BF934C2" w14:textId="77777777" w:rsidR="00DC1A56" w:rsidRPr="00DC1A56" w:rsidRDefault="00DC1A56" w:rsidP="00DC1A56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DC1A56">
        <w:rPr>
          <w:rFonts w:ascii="Times New Roman" w:hAnsi="Times New Roman"/>
          <w:sz w:val="20"/>
          <w:szCs w:val="20"/>
          <w:lang w:eastAsia="ru-RU"/>
        </w:rPr>
        <w:t>6.4.3. Установления факта приостановления деятельности Исполнителя в порядке, предусмотренном Кодексом Российской Федерации об административных правонарушениях </w:t>
      </w:r>
    </w:p>
    <w:p w14:paraId="3269CBBF" w14:textId="77777777" w:rsidR="00DC1A56" w:rsidRPr="00DC1A56" w:rsidRDefault="00DC1A56" w:rsidP="00DC1A56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DC1A56">
        <w:rPr>
          <w:rFonts w:ascii="Times New Roman" w:hAnsi="Times New Roman"/>
          <w:sz w:val="20"/>
          <w:szCs w:val="20"/>
          <w:lang w:eastAsia="ru-RU"/>
        </w:rPr>
        <w:t>6.4.4. В иных случаях, предусмотренных договором или действующим законодательством. </w:t>
      </w:r>
    </w:p>
    <w:p w14:paraId="32CBC603" w14:textId="1FBA2CFD" w:rsidR="00127E29" w:rsidRPr="00DC1A56" w:rsidRDefault="00DC1A56" w:rsidP="00DC1A56">
      <w:pPr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C1A56">
        <w:rPr>
          <w:rFonts w:ascii="Times New Roman" w:hAnsi="Times New Roman"/>
          <w:sz w:val="20"/>
          <w:szCs w:val="20"/>
          <w:lang w:eastAsia="ru-RU"/>
        </w:rPr>
        <w:t>6.5.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 Расторжение Договора производится Сторонами путем подписания соответствующего соглашения о расторжении.</w:t>
      </w:r>
    </w:p>
    <w:p w14:paraId="75DB49BC" w14:textId="77777777" w:rsidR="005D1C40" w:rsidRPr="00DC1A56" w:rsidRDefault="005D1C40" w:rsidP="00005B75">
      <w:pPr>
        <w:rPr>
          <w:rFonts w:ascii="Times New Roman" w:hAnsi="Times New Roman"/>
          <w:sz w:val="20"/>
          <w:szCs w:val="20"/>
        </w:rPr>
      </w:pPr>
    </w:p>
    <w:p w14:paraId="6A5052E8" w14:textId="77777777" w:rsidR="00B550F3" w:rsidRPr="00DC1A56" w:rsidRDefault="00B550F3" w:rsidP="00005B75">
      <w:pPr>
        <w:rPr>
          <w:rFonts w:ascii="Times New Roman" w:hAnsi="Times New Roman"/>
          <w:sz w:val="20"/>
          <w:szCs w:val="20"/>
        </w:rPr>
      </w:pPr>
    </w:p>
    <w:p w14:paraId="445CAE24" w14:textId="77777777" w:rsidR="00DC1A56" w:rsidRPr="00DC1A56" w:rsidRDefault="00DC1A56" w:rsidP="00005B75">
      <w:pPr>
        <w:rPr>
          <w:rFonts w:ascii="Times New Roman" w:hAnsi="Times New Roman"/>
          <w:sz w:val="20"/>
          <w:szCs w:val="20"/>
        </w:rPr>
      </w:pPr>
    </w:p>
    <w:p w14:paraId="329178D1" w14:textId="77777777" w:rsidR="00DC1A56" w:rsidRPr="00DC1A56" w:rsidRDefault="00DC1A56" w:rsidP="00005B75">
      <w:pPr>
        <w:rPr>
          <w:rFonts w:ascii="Times New Roman" w:hAnsi="Times New Roman"/>
          <w:sz w:val="20"/>
          <w:szCs w:val="20"/>
        </w:rPr>
      </w:pPr>
    </w:p>
    <w:p w14:paraId="11D4A652" w14:textId="77777777" w:rsidR="00DC1A56" w:rsidRPr="00DC1A56" w:rsidRDefault="00DC1A56" w:rsidP="00005B75">
      <w:pPr>
        <w:rPr>
          <w:rFonts w:ascii="Times New Roman" w:hAnsi="Times New Roman"/>
          <w:sz w:val="20"/>
          <w:szCs w:val="20"/>
        </w:rPr>
      </w:pPr>
    </w:p>
    <w:p w14:paraId="25FD5AB4" w14:textId="77777777" w:rsidR="00DC1A56" w:rsidRPr="00DC1A56" w:rsidRDefault="00DC1A56" w:rsidP="00005B75">
      <w:pPr>
        <w:rPr>
          <w:rFonts w:ascii="Times New Roman" w:hAnsi="Times New Roman"/>
          <w:sz w:val="20"/>
          <w:szCs w:val="20"/>
        </w:rPr>
      </w:pPr>
    </w:p>
    <w:p w14:paraId="038D66BD" w14:textId="77777777" w:rsidR="00DC1A56" w:rsidRPr="00DC1A56" w:rsidRDefault="00DC1A56" w:rsidP="00005B75">
      <w:pPr>
        <w:rPr>
          <w:rFonts w:ascii="Times New Roman" w:hAnsi="Times New Roman"/>
          <w:sz w:val="20"/>
          <w:szCs w:val="20"/>
        </w:rPr>
      </w:pPr>
    </w:p>
    <w:p w14:paraId="75D129A5" w14:textId="49AC1D06" w:rsidR="003D36D2" w:rsidRPr="00DC1A56" w:rsidRDefault="00E71237" w:rsidP="00005B75">
      <w:pPr>
        <w:rPr>
          <w:rFonts w:ascii="Times New Roman" w:hAnsi="Times New Roman"/>
          <w:b/>
          <w:sz w:val="20"/>
          <w:szCs w:val="20"/>
        </w:rPr>
      </w:pPr>
      <w:r w:rsidRPr="00DC1A56">
        <w:rPr>
          <w:rFonts w:ascii="Times New Roman" w:hAnsi="Times New Roman"/>
          <w:b/>
          <w:sz w:val="20"/>
          <w:szCs w:val="20"/>
        </w:rPr>
        <w:t>7</w:t>
      </w:r>
      <w:r w:rsidR="00F77CDA" w:rsidRPr="00DC1A56">
        <w:rPr>
          <w:rFonts w:ascii="Times New Roman" w:hAnsi="Times New Roman"/>
          <w:b/>
          <w:sz w:val="20"/>
          <w:szCs w:val="20"/>
        </w:rPr>
        <w:t>. ЮРИДИЧЕСКИЕ АДРЕСА И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3D36D2" w:rsidRPr="00DC1A56" w14:paraId="24C6E485" w14:textId="77777777" w:rsidTr="003D36D2">
        <w:tc>
          <w:tcPr>
            <w:tcW w:w="5140" w:type="dxa"/>
          </w:tcPr>
          <w:p w14:paraId="2B99C694" w14:textId="74E87F34" w:rsidR="003D36D2" w:rsidRPr="00DC1A56" w:rsidRDefault="003D36D2" w:rsidP="00005B75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  <w:tc>
          <w:tcPr>
            <w:tcW w:w="5140" w:type="dxa"/>
          </w:tcPr>
          <w:p w14:paraId="4563E7F8" w14:textId="413370A6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 xml:space="preserve">ЗАКАЗЧИК: </w:t>
            </w:r>
          </w:p>
        </w:tc>
      </w:tr>
      <w:tr w:rsidR="003D36D2" w:rsidRPr="00DC1A56" w14:paraId="5148123C" w14:textId="77777777" w:rsidTr="00F60A76">
        <w:tc>
          <w:tcPr>
            <w:tcW w:w="5140" w:type="dxa"/>
            <w:tcBorders>
              <w:bottom w:val="nil"/>
            </w:tcBorders>
          </w:tcPr>
          <w:p w14:paraId="05BECA73" w14:textId="7777777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нахождения:</w:t>
            </w:r>
          </w:p>
          <w:p w14:paraId="795C47EC" w14:textId="067CB1F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 xml:space="preserve">Почтовый адрес: 121151 г. Москва, Кутузовский пр., 24, ГУИЦ  </w:t>
            </w:r>
            <w:proofErr w:type="spellStart"/>
            <w:r w:rsidRPr="00DC1A56">
              <w:rPr>
                <w:rFonts w:ascii="Times New Roman" w:hAnsi="Times New Roman"/>
                <w:sz w:val="20"/>
                <w:szCs w:val="20"/>
              </w:rPr>
              <w:t>ДЖКХиБ</w:t>
            </w:r>
            <w:proofErr w:type="spellEnd"/>
          </w:p>
          <w:p w14:paraId="0A7567B3" w14:textId="78C40D0B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Юридический адрес: 107023, г. Москва, Мажоров  пер., д. 7-7а</w:t>
            </w:r>
          </w:p>
          <w:p w14:paraId="1308CE7F" w14:textId="5FD6CA95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Р/с 40703810800340000046 БАНК МОСКВЫ</w:t>
            </w:r>
          </w:p>
          <w:p w14:paraId="53E689E5" w14:textId="7777777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К/с 30101810500000000219, БИК 044525219</w:t>
            </w:r>
          </w:p>
          <w:p w14:paraId="4E44F307" w14:textId="7777777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ИНН/КПП 7719222710/771901001,</w:t>
            </w:r>
          </w:p>
          <w:p w14:paraId="462C2F68" w14:textId="7777777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ОКПО57068976</w:t>
            </w:r>
          </w:p>
          <w:p w14:paraId="282376C9" w14:textId="7777777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 xml:space="preserve">ОГРН 1037739553103, </w:t>
            </w:r>
          </w:p>
          <w:p w14:paraId="7390B3DD" w14:textId="7777777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ОКВЭД 80.22.</w:t>
            </w:r>
          </w:p>
          <w:p w14:paraId="7D398A78" w14:textId="115123FE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т/ф. 648-07-30, 8(499)243-22-44</w:t>
            </w:r>
          </w:p>
        </w:tc>
        <w:tc>
          <w:tcPr>
            <w:tcW w:w="5140" w:type="dxa"/>
            <w:tcBorders>
              <w:bottom w:val="nil"/>
            </w:tcBorders>
          </w:tcPr>
          <w:p w14:paraId="040F93FB" w14:textId="77777777" w:rsidR="00FF1508" w:rsidRPr="00DC1A56" w:rsidRDefault="00FF1508" w:rsidP="00FF1508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1A56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Адрес с почтовым индексом</w:t>
            </w:r>
          </w:p>
          <w:p w14:paraId="64ACBF3A" w14:textId="77777777" w:rsidR="00FF1508" w:rsidRPr="00DC1A56" w:rsidRDefault="00FF1508" w:rsidP="00FF1508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1A56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Паспорт сер №</w:t>
            </w:r>
          </w:p>
          <w:p w14:paraId="23821ABA" w14:textId="5230F301" w:rsidR="003D36D2" w:rsidRPr="00DC1A56" w:rsidRDefault="00FF1508" w:rsidP="00FF1508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Выдан</w:t>
            </w:r>
          </w:p>
        </w:tc>
      </w:tr>
      <w:tr w:rsidR="003D36D2" w:rsidRPr="00DC1A56" w14:paraId="40EDEF63" w14:textId="77777777" w:rsidTr="00F60A76"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9E6BF" w14:textId="46475E66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6300C" w14:textId="77777777" w:rsidR="003D36D2" w:rsidRPr="00DC1A56" w:rsidRDefault="003D36D2" w:rsidP="00005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D2" w:rsidRPr="00DC1A56" w14:paraId="6044B101" w14:textId="77777777" w:rsidTr="00F60A76">
        <w:tc>
          <w:tcPr>
            <w:tcW w:w="5140" w:type="dxa"/>
            <w:tcBorders>
              <w:top w:val="nil"/>
            </w:tcBorders>
          </w:tcPr>
          <w:p w14:paraId="7ED53739" w14:textId="7777777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F17D71" w14:textId="7777777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_______________ О.Д. Борина</w:t>
            </w:r>
          </w:p>
          <w:p w14:paraId="1FCA3991" w14:textId="626604DB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 xml:space="preserve">М.П.  </w:t>
            </w:r>
          </w:p>
        </w:tc>
        <w:tc>
          <w:tcPr>
            <w:tcW w:w="5140" w:type="dxa"/>
            <w:tcBorders>
              <w:top w:val="nil"/>
            </w:tcBorders>
          </w:tcPr>
          <w:p w14:paraId="57808250" w14:textId="77777777" w:rsidR="003D36D2" w:rsidRPr="00DC1A56" w:rsidRDefault="003D36D2" w:rsidP="00005B7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140AAE" w14:textId="77777777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14:paraId="2C0F4131" w14:textId="33EAAA53" w:rsidR="003D36D2" w:rsidRPr="00DC1A56" w:rsidRDefault="003D36D2" w:rsidP="003D36D2">
            <w:pPr>
              <w:rPr>
                <w:rFonts w:ascii="Times New Roman" w:hAnsi="Times New Roman"/>
                <w:sz w:val="20"/>
                <w:szCs w:val="20"/>
              </w:rPr>
            </w:pPr>
            <w:r w:rsidRPr="00DC1A56">
              <w:rPr>
                <w:rFonts w:ascii="Times New Roman" w:hAnsi="Times New Roman"/>
                <w:sz w:val="20"/>
                <w:szCs w:val="20"/>
              </w:rPr>
              <w:t xml:space="preserve">М.П.  </w:t>
            </w:r>
          </w:p>
        </w:tc>
      </w:tr>
    </w:tbl>
    <w:p w14:paraId="164CC99A" w14:textId="77777777" w:rsidR="00123A97" w:rsidRPr="00DC1A56" w:rsidRDefault="00123A97" w:rsidP="00005B75">
      <w:pPr>
        <w:rPr>
          <w:rFonts w:ascii="Times New Roman" w:hAnsi="Times New Roman"/>
          <w:sz w:val="20"/>
          <w:szCs w:val="20"/>
        </w:rPr>
      </w:pPr>
    </w:p>
    <w:sectPr w:rsidR="00123A97" w:rsidRPr="00DC1A56">
      <w:pgSz w:w="11906" w:h="16838"/>
      <w:pgMar w:top="851" w:right="566" w:bottom="1134" w:left="1276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3AD"/>
    <w:multiLevelType w:val="multilevel"/>
    <w:tmpl w:val="EDC05E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7C6361D"/>
    <w:multiLevelType w:val="multilevel"/>
    <w:tmpl w:val="53E288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97"/>
    <w:rsid w:val="00005B75"/>
    <w:rsid w:val="00055DA5"/>
    <w:rsid w:val="000F27B8"/>
    <w:rsid w:val="00123A97"/>
    <w:rsid w:val="00127E29"/>
    <w:rsid w:val="001C7B3C"/>
    <w:rsid w:val="001D1506"/>
    <w:rsid w:val="001F0B86"/>
    <w:rsid w:val="00233F18"/>
    <w:rsid w:val="00303223"/>
    <w:rsid w:val="003D36D2"/>
    <w:rsid w:val="00503658"/>
    <w:rsid w:val="00531F53"/>
    <w:rsid w:val="005C249F"/>
    <w:rsid w:val="005D16A1"/>
    <w:rsid w:val="005D1C40"/>
    <w:rsid w:val="005E06A6"/>
    <w:rsid w:val="007A30E9"/>
    <w:rsid w:val="007E40DA"/>
    <w:rsid w:val="009604FB"/>
    <w:rsid w:val="00982AA9"/>
    <w:rsid w:val="00A22440"/>
    <w:rsid w:val="00AF0806"/>
    <w:rsid w:val="00B550F3"/>
    <w:rsid w:val="00BF5330"/>
    <w:rsid w:val="00C5264F"/>
    <w:rsid w:val="00DA0117"/>
    <w:rsid w:val="00DC1A56"/>
    <w:rsid w:val="00DD4EFD"/>
    <w:rsid w:val="00DF4D52"/>
    <w:rsid w:val="00E05EF0"/>
    <w:rsid w:val="00E71237"/>
    <w:rsid w:val="00EB63D2"/>
    <w:rsid w:val="00F60A76"/>
    <w:rsid w:val="00F77CDA"/>
    <w:rsid w:val="00F84F5E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BE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0"/>
    <w:pPr>
      <w:keepNext/>
      <w:numPr>
        <w:numId w:val="1"/>
      </w:numPr>
      <w:tabs>
        <w:tab w:val="left" w:pos="1920"/>
      </w:tabs>
      <w:spacing w:before="240" w:after="60" w:line="100" w:lineRule="atLeast"/>
      <w:ind w:left="480" w:hanging="480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4">
    <w:name w:val="heading 4"/>
    <w:basedOn w:val="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character" w:customStyle="1" w:styleId="FontStyle33">
    <w:name w:val="Font Style33"/>
    <w:rPr>
      <w:rFonts w:ascii="Arial Narrow" w:hAnsi="Arial Narrow" w:cs="Arial Narrow"/>
      <w:sz w:val="24"/>
      <w:szCs w:val="24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40">
    <w:name w:val="Заголовок 4 Знак"/>
    <w:rPr>
      <w:rFonts w:ascii="Cambria" w:hAnsi="Cambria"/>
      <w:b/>
      <w:bCs/>
      <w:i/>
      <w:iCs/>
      <w:color w:val="4F81BD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0"/>
    <w:pPr>
      <w:suppressLineNumbers/>
    </w:pPr>
    <w:rPr>
      <w:rFonts w:cs="Mangal"/>
    </w:rPr>
  </w:style>
  <w:style w:type="paragraph" w:customStyle="1" w:styleId="aa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tabs>
        <w:tab w:val="left" w:pos="708"/>
      </w:tabs>
      <w:suppressAutoHyphens/>
      <w:spacing w:line="100" w:lineRule="atLeast"/>
      <w:ind w:firstLine="720"/>
    </w:pPr>
    <w:rPr>
      <w:rFonts w:ascii="Arial" w:eastAsia="Lucida Sans Unicode" w:hAnsi="Arial" w:cs="Arial"/>
      <w:color w:val="00000A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line="100" w:lineRule="atLeast"/>
    </w:pPr>
    <w:rPr>
      <w:rFonts w:ascii="Courier New" w:eastAsia="Lucida Sans Unicode" w:hAnsi="Courier New" w:cs="Courier New"/>
      <w:color w:val="00000A"/>
      <w:lang w:eastAsia="en-US"/>
    </w:rPr>
  </w:style>
  <w:style w:type="paragraph" w:customStyle="1" w:styleId="Iauiue">
    <w:name w:val="Iau.iue"/>
    <w:basedOn w:val="a0"/>
    <w:pPr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pPr>
      <w:widowControl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0"/>
    <w:pPr>
      <w:widowControl w:val="0"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Название объекта1"/>
    <w:basedOn w:val="a0"/>
    <w:pPr>
      <w:spacing w:after="0" w:line="100" w:lineRule="atLeast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c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 Spacing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customStyle="1" w:styleId="12">
    <w:name w:val="Основной текст1"/>
    <w:rsid w:val="00EB63D2"/>
    <w:rPr>
      <w:rFonts w:ascii="Times New Roman" w:eastAsia="ヒラギノ角ゴ Pro W3" w:hAnsi="Times New Roman"/>
      <w:color w:val="000000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5E06A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5E06A6"/>
    <w:rPr>
      <w:sz w:val="24"/>
      <w:szCs w:val="24"/>
      <w:lang w:eastAsia="ja-JP"/>
    </w:rPr>
  </w:style>
  <w:style w:type="paragraph" w:styleId="HTML">
    <w:name w:val="HTML Preformatted"/>
    <w:basedOn w:val="a"/>
    <w:link w:val="HTML0"/>
    <w:rsid w:val="005E0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E06A6"/>
    <w:rPr>
      <w:rFonts w:ascii="Courier New" w:eastAsia="Times New Roman" w:hAnsi="Courier New" w:cs="Courier New"/>
      <w:color w:val="333333"/>
    </w:rPr>
  </w:style>
  <w:style w:type="table" w:styleId="ae">
    <w:name w:val="Table Grid"/>
    <w:basedOn w:val="a2"/>
    <w:uiPriority w:val="59"/>
    <w:rsid w:val="003D3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60A76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0"/>
    <w:pPr>
      <w:keepNext/>
      <w:numPr>
        <w:numId w:val="1"/>
      </w:numPr>
      <w:tabs>
        <w:tab w:val="left" w:pos="1920"/>
      </w:tabs>
      <w:spacing w:before="240" w:after="60" w:line="100" w:lineRule="atLeast"/>
      <w:ind w:left="480" w:hanging="480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4">
    <w:name w:val="heading 4"/>
    <w:basedOn w:val="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character" w:customStyle="1" w:styleId="FontStyle33">
    <w:name w:val="Font Style33"/>
    <w:rPr>
      <w:rFonts w:ascii="Arial Narrow" w:hAnsi="Arial Narrow" w:cs="Arial Narrow"/>
      <w:sz w:val="24"/>
      <w:szCs w:val="24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40">
    <w:name w:val="Заголовок 4 Знак"/>
    <w:rPr>
      <w:rFonts w:ascii="Cambria" w:hAnsi="Cambria"/>
      <w:b/>
      <w:bCs/>
      <w:i/>
      <w:iCs/>
      <w:color w:val="4F81BD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0"/>
    <w:pPr>
      <w:suppressLineNumbers/>
    </w:pPr>
    <w:rPr>
      <w:rFonts w:cs="Mangal"/>
    </w:rPr>
  </w:style>
  <w:style w:type="paragraph" w:customStyle="1" w:styleId="aa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tabs>
        <w:tab w:val="left" w:pos="708"/>
      </w:tabs>
      <w:suppressAutoHyphens/>
      <w:spacing w:line="100" w:lineRule="atLeast"/>
      <w:ind w:firstLine="720"/>
    </w:pPr>
    <w:rPr>
      <w:rFonts w:ascii="Arial" w:eastAsia="Lucida Sans Unicode" w:hAnsi="Arial" w:cs="Arial"/>
      <w:color w:val="00000A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line="100" w:lineRule="atLeast"/>
    </w:pPr>
    <w:rPr>
      <w:rFonts w:ascii="Courier New" w:eastAsia="Lucida Sans Unicode" w:hAnsi="Courier New" w:cs="Courier New"/>
      <w:color w:val="00000A"/>
      <w:lang w:eastAsia="en-US"/>
    </w:rPr>
  </w:style>
  <w:style w:type="paragraph" w:customStyle="1" w:styleId="Iauiue">
    <w:name w:val="Iau.iue"/>
    <w:basedOn w:val="a0"/>
    <w:pPr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pPr>
      <w:widowControl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0"/>
    <w:pPr>
      <w:widowControl w:val="0"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Название объекта1"/>
    <w:basedOn w:val="a0"/>
    <w:pPr>
      <w:spacing w:after="0" w:line="100" w:lineRule="atLeast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c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 Spacing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customStyle="1" w:styleId="12">
    <w:name w:val="Основной текст1"/>
    <w:rsid w:val="00EB63D2"/>
    <w:rPr>
      <w:rFonts w:ascii="Times New Roman" w:eastAsia="ヒラギノ角ゴ Pro W3" w:hAnsi="Times New Roman"/>
      <w:color w:val="000000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5E06A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5E06A6"/>
    <w:rPr>
      <w:sz w:val="24"/>
      <w:szCs w:val="24"/>
      <w:lang w:eastAsia="ja-JP"/>
    </w:rPr>
  </w:style>
  <w:style w:type="paragraph" w:styleId="HTML">
    <w:name w:val="HTML Preformatted"/>
    <w:basedOn w:val="a"/>
    <w:link w:val="HTML0"/>
    <w:rsid w:val="005E0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E06A6"/>
    <w:rPr>
      <w:rFonts w:ascii="Courier New" w:eastAsia="Times New Roman" w:hAnsi="Courier New" w:cs="Courier New"/>
      <w:color w:val="333333"/>
    </w:rPr>
  </w:style>
  <w:style w:type="table" w:styleId="ae">
    <w:name w:val="Table Grid"/>
    <w:basedOn w:val="a2"/>
    <w:uiPriority w:val="59"/>
    <w:rsid w:val="003D3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60A76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1375</Words>
  <Characters>7841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Serebryakova</dc:creator>
  <cp:keywords/>
  <dc:description/>
  <cp:lastModifiedBy>Gbiga</cp:lastModifiedBy>
  <cp:revision>5</cp:revision>
  <cp:lastPrinted>2014-09-08T10:34:00Z</cp:lastPrinted>
  <dcterms:created xsi:type="dcterms:W3CDTF">2014-09-12T09:29:00Z</dcterms:created>
  <dcterms:modified xsi:type="dcterms:W3CDTF">2014-09-22T06:52:00Z</dcterms:modified>
</cp:coreProperties>
</file>